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</w:pPr>
      <w:r w:rsidRPr="00B90F83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</w:rPr>
        <w:t>Command-Line Arguments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A Java application can accept any number of arguments from the command line. This allows the user to specify configuration information when the application is launched.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The user enters command-line arguments when invoking the application and specifies them after the name of the class to be run. For example, suppose a Java application called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Sort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sorts lines in a file. To sort the data in a file named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friends.txt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 a user would enter: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java Sort friends.txt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When an application is launched, the runtime system passes the command-line arguments to the application's main method via an array of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String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s. In the previous example, the command-line arguments passed to the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Sort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application in an array that contains a single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String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: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"friends.txt"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.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90F83">
        <w:rPr>
          <w:rFonts w:ascii="Arial" w:eastAsia="Times New Roman" w:hAnsi="Arial" w:cs="Arial"/>
          <w:b/>
          <w:bCs/>
          <w:color w:val="333333"/>
          <w:sz w:val="26"/>
          <w:szCs w:val="26"/>
        </w:rPr>
        <w:t>Echoing Command-Line Arguments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The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hyperlink r:id="rId4" w:tgtFrame="_blank" w:history="1">
        <w:r w:rsidRPr="00B90F83">
          <w:rPr>
            <w:rFonts w:ascii="Courier" w:eastAsia="Times New Roman" w:hAnsi="Courier" w:cs="Courier New"/>
            <w:color w:val="3A87CF"/>
            <w:sz w:val="20"/>
          </w:rPr>
          <w:t>Echo</w:t>
        </w:r>
      </w:hyperlink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example displays each of its command-line arguments on a line by itself: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public class Echo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public static void main (String[] args)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 (String s: args)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System.out.println(s);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The following example shows how a user might run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Echo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. User input is in italics.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java Echo Drink Hot Java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Drink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Hot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Java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t>Note that the application displays each word —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Drink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Hot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 and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Java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— on a line by itself. This is because the space character separates command-line arguments. To have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Drink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Hot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 and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Java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interpreted as a single argument, the user would join them by enclosing them within quotation marks.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java Echo "Drink Hot Java"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Drink Hot Java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B90F83">
        <w:rPr>
          <w:rFonts w:ascii="Arial" w:eastAsia="Times New Roman" w:hAnsi="Arial" w:cs="Arial"/>
          <w:b/>
          <w:bCs/>
          <w:color w:val="333333"/>
          <w:sz w:val="26"/>
          <w:szCs w:val="26"/>
        </w:rPr>
        <w:t>Parsing Numeric Command-Line Arguments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Arial" w:eastAsia="Times New Roman" w:hAnsi="Arial" w:cs="Arial"/>
          <w:color w:val="000000"/>
          <w:sz w:val="19"/>
          <w:szCs w:val="19"/>
        </w:rPr>
        <w:lastRenderedPageBreak/>
        <w:t>If an application needs to support a numeric command-line argument, it must convert a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String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argument that represents a number, such as "34", to a numeric value. Here is a code snippet that converts a command-line argument to an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int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int firstArg;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if (args.length &gt; 0)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try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firstArg = Integer.parseInt(args[0]);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catch (NumberFormatException e) {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System.err.println("Argument" + args[0] + " must be an integer.");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System.exit(1);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90F83" w:rsidRPr="00B90F83" w:rsidRDefault="00B90F83" w:rsidP="00B90F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88" w:lineRule="atLeast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90F83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90F83" w:rsidRPr="00B90F83" w:rsidRDefault="00B90F83" w:rsidP="00B90F83">
      <w:pPr>
        <w:spacing w:before="100" w:beforeAutospacing="1" w:after="100" w:afterAutospacing="1" w:line="288" w:lineRule="atLeast"/>
        <w:jc w:val="left"/>
        <w:rPr>
          <w:rFonts w:ascii="Arial" w:eastAsia="Times New Roman" w:hAnsi="Arial" w:cs="Arial"/>
          <w:color w:val="000000"/>
          <w:sz w:val="19"/>
          <w:szCs w:val="19"/>
        </w:rPr>
      </w:pPr>
      <w:r w:rsidRPr="00B90F83">
        <w:rPr>
          <w:rFonts w:ascii="Courier" w:eastAsia="Times New Roman" w:hAnsi="Courier" w:cs="Courier New"/>
          <w:color w:val="000000"/>
          <w:sz w:val="20"/>
        </w:rPr>
        <w:t>parseInt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throws a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NumberFormatException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if the format of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args[0]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isn't valid. All of the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Number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classes —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Integer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Float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Double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, and so on — have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parseXXX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methods that convert a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Courier" w:eastAsia="Times New Roman" w:hAnsi="Courier" w:cs="Courier New"/>
          <w:color w:val="000000"/>
          <w:sz w:val="20"/>
        </w:rPr>
        <w:t>String</w:t>
      </w:r>
      <w:r w:rsidRPr="00B90F83">
        <w:rPr>
          <w:rFonts w:ascii="Arial" w:eastAsia="Times New Roman" w:hAnsi="Arial" w:cs="Arial"/>
          <w:color w:val="000000"/>
          <w:sz w:val="19"/>
        </w:rPr>
        <w:t> </w:t>
      </w:r>
      <w:r w:rsidRPr="00B90F83">
        <w:rPr>
          <w:rFonts w:ascii="Arial" w:eastAsia="Times New Roman" w:hAnsi="Arial" w:cs="Arial"/>
          <w:color w:val="000000"/>
          <w:sz w:val="19"/>
          <w:szCs w:val="19"/>
        </w:rPr>
        <w:t>representing a number to an object of their type.</w:t>
      </w:r>
    </w:p>
    <w:p w:rsidR="004D7778" w:rsidRDefault="004D7778"/>
    <w:sectPr w:rsidR="004D7778" w:rsidSect="004D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0F83"/>
    <w:rsid w:val="004D7778"/>
    <w:rsid w:val="005953E9"/>
    <w:rsid w:val="00705B35"/>
    <w:rsid w:val="00801492"/>
    <w:rsid w:val="00B90F83"/>
    <w:rsid w:val="00CE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78"/>
  </w:style>
  <w:style w:type="paragraph" w:styleId="Heading1">
    <w:name w:val="heading 1"/>
    <w:basedOn w:val="Normal"/>
    <w:link w:val="Heading1Char"/>
    <w:uiPriority w:val="9"/>
    <w:qFormat/>
    <w:rsid w:val="00B90F8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90F8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F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0F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0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0F83"/>
  </w:style>
  <w:style w:type="character" w:styleId="HTMLCode">
    <w:name w:val="HTML Code"/>
    <w:basedOn w:val="DefaultParagraphFont"/>
    <w:uiPriority w:val="99"/>
    <w:semiHidden/>
    <w:unhideWhenUsed/>
    <w:rsid w:val="00B90F83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F8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90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6182">
          <w:marLeft w:val="0"/>
          <w:marRight w:val="7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653">
          <w:marLeft w:val="3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38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0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9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54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3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oracle.com/javase/tutorial/essential/environment/examples/Echo.j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gvpcew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room5</dc:creator>
  <cp:keywords/>
  <dc:description/>
  <cp:lastModifiedBy>room5</cp:lastModifiedBy>
  <cp:revision>1</cp:revision>
  <dcterms:created xsi:type="dcterms:W3CDTF">2015-02-09T04:20:00Z</dcterms:created>
  <dcterms:modified xsi:type="dcterms:W3CDTF">2015-02-09T04:20:00Z</dcterms:modified>
</cp:coreProperties>
</file>